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D" w:rsidRDefault="0067675D" w:rsidP="00676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75D">
        <w:rPr>
          <w:rFonts w:ascii="Times New Roman" w:hAnsi="Times New Roman" w:cs="Times New Roman"/>
          <w:sz w:val="28"/>
          <w:szCs w:val="28"/>
        </w:rPr>
        <w:t>Реестр предложений участников публичных консультаций</w:t>
      </w:r>
    </w:p>
    <w:p w:rsidR="00201526" w:rsidRDefault="00201526" w:rsidP="0020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публичных консультаций проекта муниципального нормативного правового акта процедуры оценки регулирующего воздействия, поступили следующие предложения:</w:t>
      </w:r>
    </w:p>
    <w:p w:rsidR="0067675D" w:rsidRDefault="0067675D" w:rsidP="006767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640"/>
        <w:gridCol w:w="2831"/>
        <w:gridCol w:w="3959"/>
        <w:gridCol w:w="2487"/>
      </w:tblGrid>
      <w:tr w:rsidR="00201526" w:rsidTr="00201526">
        <w:tc>
          <w:tcPr>
            <w:tcW w:w="640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1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3959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2487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</w:t>
            </w:r>
          </w:p>
        </w:tc>
      </w:tr>
      <w:tr w:rsidR="00201526" w:rsidTr="00201526">
        <w:tc>
          <w:tcPr>
            <w:tcW w:w="640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201526" w:rsidRDefault="00201526" w:rsidP="0067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«Феникс»</w:t>
            </w:r>
          </w:p>
        </w:tc>
        <w:tc>
          <w:tcPr>
            <w:tcW w:w="3959" w:type="dxa"/>
          </w:tcPr>
          <w:p w:rsidR="00201526" w:rsidRDefault="00201526" w:rsidP="008A107B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включить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схему размещения нестационарных торговых объектов </w:t>
            </w:r>
            <w:r w:rsidRPr="00FA2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торговый павильон с адресным ориентиром улица Кирова,71 (Сквер за администрацией города Новокузнецка) площадью 30 </w:t>
            </w:r>
            <w:proofErr w:type="spellStart"/>
            <w:r w:rsidRPr="00FA22FD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специализацией: специализированная, продовольственная, включая продажу продукции общественного питания.</w:t>
            </w:r>
          </w:p>
        </w:tc>
        <w:tc>
          <w:tcPr>
            <w:tcW w:w="2487" w:type="dxa"/>
          </w:tcPr>
          <w:p w:rsidR="00201526" w:rsidRDefault="00201526" w:rsidP="00CE71E4">
            <w:pPr>
              <w:ind w:firstLine="32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201526" w:rsidTr="00201526">
        <w:tc>
          <w:tcPr>
            <w:tcW w:w="640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201526" w:rsidRDefault="00201526" w:rsidP="0067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Кемеровской области – Кузбассе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</w:p>
          <w:p w:rsidR="00201526" w:rsidRDefault="00201526" w:rsidP="0067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201526" w:rsidRDefault="00201526" w:rsidP="00424179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проект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Новокузнецка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 18.04.2014 №61«Об утверждении схем размещения нестационарных торговых объектов на территории Новокузнецкого городского округа», согласно вступившему в силу п</w:t>
            </w:r>
            <w:r w:rsidRPr="0067675D">
              <w:rPr>
                <w:rFonts w:ascii="Times New Roman" w:hAnsi="Times New Roman"/>
                <w:bCs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67675D"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Кемеровской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ласти - Кузбасса от 27.05.2022 №321 «</w:t>
            </w:r>
            <w:r w:rsidRPr="0067675D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Коллегии Администрации Кеме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ровск</w:t>
            </w:r>
            <w:r w:rsidR="00492762">
              <w:rPr>
                <w:rFonts w:ascii="Times New Roman" w:hAnsi="Times New Roman"/>
                <w:bCs/>
                <w:sz w:val="28"/>
                <w:szCs w:val="28"/>
              </w:rPr>
              <w:t>ой области от 30.11.2010  №530 «</w:t>
            </w:r>
            <w:bookmarkStart w:id="0" w:name="_GoBack"/>
            <w:bookmarkEnd w:id="0"/>
            <w:r w:rsidRPr="0067675D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порядка разработки и утверждения схемы размещения нестационарных торговых объектов органом местного самоуправления, </w:t>
            </w:r>
            <w:r w:rsidRPr="006767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сервитута, публичного сервитута».</w:t>
            </w:r>
          </w:p>
        </w:tc>
        <w:tc>
          <w:tcPr>
            <w:tcW w:w="2487" w:type="dxa"/>
          </w:tcPr>
          <w:p w:rsidR="00201526" w:rsidRDefault="00201526" w:rsidP="00CE71E4">
            <w:pPr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</w:t>
            </w:r>
          </w:p>
        </w:tc>
      </w:tr>
      <w:tr w:rsidR="00201526" w:rsidTr="00201526">
        <w:tc>
          <w:tcPr>
            <w:tcW w:w="640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201526" w:rsidRDefault="00201526" w:rsidP="009A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Апелляционное определени</w:t>
            </w:r>
            <w:r w:rsidR="009A21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судебной коллегии по административным делам Кемеровского областного суда от 12.05.2022</w:t>
            </w:r>
          </w:p>
        </w:tc>
        <w:tc>
          <w:tcPr>
            <w:tcW w:w="3959" w:type="dxa"/>
          </w:tcPr>
          <w:p w:rsidR="00201526" w:rsidRDefault="00201526" w:rsidP="0067675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включить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схему размещения нестационарных торговых объектов, ранее исключенный пункт 16 приложения №3</w:t>
            </w:r>
            <w:r w:rsidRPr="007A6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схемы размещения нестационарных торговых объектов, </w:t>
            </w:r>
            <w:r w:rsidRPr="00FA2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торговый павильон с адресным ориентиром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Ленина,40,</w:t>
            </w:r>
            <w:r w:rsidRPr="00FA22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FA22FD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487" w:type="dxa"/>
          </w:tcPr>
          <w:p w:rsidR="00201526" w:rsidRDefault="00201526" w:rsidP="00CE71E4">
            <w:pPr>
              <w:ind w:firstLine="32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  <w:tr w:rsidR="00201526" w:rsidTr="00201526">
        <w:tc>
          <w:tcPr>
            <w:tcW w:w="640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201526" w:rsidRDefault="00201526" w:rsidP="00676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Куйбышевского района города Новокузнецка</w:t>
            </w:r>
          </w:p>
        </w:tc>
        <w:tc>
          <w:tcPr>
            <w:tcW w:w="3959" w:type="dxa"/>
          </w:tcPr>
          <w:p w:rsidR="00201526" w:rsidRDefault="00201526" w:rsidP="004C3703">
            <w:pPr>
              <w:ind w:firstLine="32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исключить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схемы размещения сезонных нестационарных торговых объектов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№33 приложения №7 торговую палатку с адресным ориентиром: площадка напротив многоквартирного дома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Циолковского, 2А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специализация: специализированная, продовольственная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включая продажу продовольственных товаров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сельскохозяйственной продукции.</w:t>
            </w:r>
          </w:p>
        </w:tc>
        <w:tc>
          <w:tcPr>
            <w:tcW w:w="2487" w:type="dxa"/>
          </w:tcPr>
          <w:p w:rsidR="00201526" w:rsidRDefault="00201526" w:rsidP="00CE71E4">
            <w:pPr>
              <w:ind w:firstLine="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</w:t>
            </w:r>
          </w:p>
        </w:tc>
      </w:tr>
      <w:tr w:rsidR="00201526" w:rsidTr="00201526">
        <w:tc>
          <w:tcPr>
            <w:tcW w:w="640" w:type="dxa"/>
          </w:tcPr>
          <w:p w:rsidR="00201526" w:rsidRDefault="00201526" w:rsidP="00676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201526" w:rsidRDefault="00201526" w:rsidP="006767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потребительского рынка и развития предпринимательства администрации города Новокузнецка </w:t>
            </w:r>
          </w:p>
        </w:tc>
        <w:tc>
          <w:tcPr>
            <w:tcW w:w="3959" w:type="dxa"/>
          </w:tcPr>
          <w:p w:rsidR="00201526" w:rsidRPr="006D0A10" w:rsidRDefault="00201526" w:rsidP="00645336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ввиду </w:t>
            </w:r>
            <w:r w:rsidR="009A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адресных ориентиров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Новокузнецка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 18.04.2014 №61«Об утверждении схем размещения нестационарных торговых объектов на территории Новокузнецкого городского округа»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постановлении администрации города Новокузнецка от 30.10.2017 №169 «Об определении перечня мест для проведения ярмарок на территории Новокузнецкого городского округа», исключить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схемы размещения сезонных нестационарных торговых объектов приложения №7:</w:t>
            </w:r>
          </w:p>
          <w:p w:rsidR="00201526" w:rsidRDefault="00201526" w:rsidP="00C959AA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Центральный район: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№ 36-39;</w:t>
            </w:r>
          </w:p>
          <w:p w:rsidR="00201526" w:rsidRDefault="00201526" w:rsidP="00C959AA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Куйбышевский район: пункты № 34, 36;</w:t>
            </w:r>
          </w:p>
          <w:p w:rsidR="00201526" w:rsidRDefault="00201526" w:rsidP="00C959AA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Новоильинский район: пункты № 4-6;</w:t>
            </w:r>
          </w:p>
          <w:p w:rsidR="00201526" w:rsidRDefault="00201526" w:rsidP="00C959AA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Орджоникидзевский район: пункт №28</w:t>
            </w:r>
            <w:r w:rsidR="0067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1526" w:rsidRDefault="00201526" w:rsidP="006071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201526" w:rsidRDefault="00201526" w:rsidP="00645336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</w:tr>
    </w:tbl>
    <w:p w:rsidR="0067675D" w:rsidRPr="0067675D" w:rsidRDefault="0067675D" w:rsidP="006767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75D" w:rsidRPr="0067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5D"/>
    <w:rsid w:val="0014538C"/>
    <w:rsid w:val="00201526"/>
    <w:rsid w:val="00424179"/>
    <w:rsid w:val="00492762"/>
    <w:rsid w:val="004C3703"/>
    <w:rsid w:val="00607168"/>
    <w:rsid w:val="00645336"/>
    <w:rsid w:val="00671BDD"/>
    <w:rsid w:val="0067675D"/>
    <w:rsid w:val="006D0A10"/>
    <w:rsid w:val="008178C5"/>
    <w:rsid w:val="008A107B"/>
    <w:rsid w:val="009624AD"/>
    <w:rsid w:val="00976020"/>
    <w:rsid w:val="009A21DA"/>
    <w:rsid w:val="00B150B4"/>
    <w:rsid w:val="00C959AA"/>
    <w:rsid w:val="00CE617B"/>
    <w:rsid w:val="00CE71E4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B67E"/>
  <w15:chartTrackingRefBased/>
  <w15:docId w15:val="{1270DDEE-5EF3-4492-A657-E57A16C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2022-06-27T03:28:00Z</cp:lastPrinted>
  <dcterms:created xsi:type="dcterms:W3CDTF">2022-06-23T04:52:00Z</dcterms:created>
  <dcterms:modified xsi:type="dcterms:W3CDTF">2022-06-27T05:51:00Z</dcterms:modified>
</cp:coreProperties>
</file>